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F9" w:rsidRDefault="005D12F9">
      <w:pPr>
        <w:pStyle w:val="ConsPlusNormal"/>
        <w:jc w:val="both"/>
        <w:outlineLvl w:val="0"/>
      </w:pPr>
    </w:p>
    <w:p w:rsidR="005D12F9" w:rsidRDefault="005D12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12F9" w:rsidRDefault="005D12F9">
      <w:pPr>
        <w:pStyle w:val="ConsPlusTitle"/>
        <w:jc w:val="center"/>
      </w:pPr>
    </w:p>
    <w:p w:rsidR="005D12F9" w:rsidRDefault="005D12F9">
      <w:pPr>
        <w:pStyle w:val="ConsPlusTitle"/>
        <w:jc w:val="center"/>
      </w:pPr>
      <w:r>
        <w:t>ПОСТАНОВЛЕНИЕ</w:t>
      </w:r>
    </w:p>
    <w:p w:rsidR="005D12F9" w:rsidRDefault="005D12F9">
      <w:pPr>
        <w:pStyle w:val="ConsPlusTitle"/>
        <w:jc w:val="center"/>
      </w:pPr>
      <w:r>
        <w:t>от 18 августа 2008 г. N 620</w:t>
      </w:r>
    </w:p>
    <w:p w:rsidR="005D12F9" w:rsidRDefault="005D12F9">
      <w:pPr>
        <w:pStyle w:val="ConsPlusTitle"/>
        <w:jc w:val="center"/>
      </w:pPr>
    </w:p>
    <w:p w:rsidR="005D12F9" w:rsidRDefault="005D12F9">
      <w:pPr>
        <w:pStyle w:val="ConsPlusTitle"/>
        <w:jc w:val="center"/>
      </w:pPr>
      <w:r>
        <w:t>ОБ УСЛОВИЯХ ПРЕДОСТАВЛЕНИЯ В ОБЯЗАТЕЛЬНОМ ПОРЯДКЕ</w:t>
      </w:r>
    </w:p>
    <w:p w:rsidR="005D12F9" w:rsidRDefault="005D12F9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5D12F9" w:rsidRDefault="005D12F9">
      <w:pPr>
        <w:pStyle w:val="ConsPlusTitle"/>
        <w:jc w:val="center"/>
      </w:pPr>
      <w:r>
        <w:t>СУБЪЕКТАМ ОФИЦИАЛЬНОГО СТАТИСТИЧЕСКОГО УЧЕТА</w:t>
      </w:r>
    </w:p>
    <w:p w:rsidR="005D12F9" w:rsidRDefault="005D1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2F9" w:rsidRDefault="005D1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2F9" w:rsidRDefault="005D1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2F9" w:rsidRDefault="005D1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6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2F9" w:rsidRDefault="005D12F9">
      <w:pPr>
        <w:pStyle w:val="ConsPlusNormal"/>
      </w:pPr>
    </w:p>
    <w:p w:rsidR="005D12F9" w:rsidRDefault="005D12F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jc w:val="right"/>
      </w:pPr>
      <w:r>
        <w:t>Председатель Правительства</w:t>
      </w:r>
    </w:p>
    <w:p w:rsidR="005D12F9" w:rsidRDefault="005D12F9">
      <w:pPr>
        <w:pStyle w:val="ConsPlusNormal"/>
        <w:jc w:val="right"/>
      </w:pPr>
      <w:r>
        <w:t>Российской Федерации</w:t>
      </w:r>
    </w:p>
    <w:p w:rsidR="005D12F9" w:rsidRDefault="005D12F9">
      <w:pPr>
        <w:pStyle w:val="ConsPlusNormal"/>
        <w:jc w:val="right"/>
      </w:pPr>
      <w:r>
        <w:t>В.ПУТИН</w:t>
      </w: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jc w:val="right"/>
        <w:outlineLvl w:val="0"/>
      </w:pPr>
      <w:r>
        <w:t>Утверждено</w:t>
      </w:r>
    </w:p>
    <w:p w:rsidR="005D12F9" w:rsidRDefault="005D12F9">
      <w:pPr>
        <w:pStyle w:val="ConsPlusNormal"/>
        <w:jc w:val="right"/>
      </w:pPr>
      <w:r>
        <w:t>Постановлением Правительства</w:t>
      </w:r>
    </w:p>
    <w:p w:rsidR="005D12F9" w:rsidRDefault="005D12F9">
      <w:pPr>
        <w:pStyle w:val="ConsPlusNormal"/>
        <w:jc w:val="right"/>
      </w:pPr>
      <w:r>
        <w:t>Российской Федерации</w:t>
      </w:r>
    </w:p>
    <w:p w:rsidR="005D12F9" w:rsidRDefault="005D12F9">
      <w:pPr>
        <w:pStyle w:val="ConsPlusNormal"/>
        <w:jc w:val="right"/>
      </w:pPr>
      <w:r>
        <w:t>от 18 августа 2008 г. N 620</w:t>
      </w: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Title"/>
        <w:jc w:val="center"/>
      </w:pPr>
      <w:bookmarkStart w:id="0" w:name="P29"/>
      <w:bookmarkEnd w:id="0"/>
      <w:r>
        <w:t>ПОЛОЖЕНИЕ</w:t>
      </w:r>
    </w:p>
    <w:p w:rsidR="005D12F9" w:rsidRDefault="005D12F9">
      <w:pPr>
        <w:pStyle w:val="ConsPlusTitle"/>
        <w:jc w:val="center"/>
      </w:pPr>
      <w:r>
        <w:t>ОБ УСЛОВИЯХ ПРЕДОСТАВЛЕНИЯ В ОБЯЗАТЕЛЬНОМ ПОРЯДКЕ</w:t>
      </w:r>
    </w:p>
    <w:p w:rsidR="005D12F9" w:rsidRDefault="005D12F9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5D12F9" w:rsidRDefault="005D12F9">
      <w:pPr>
        <w:pStyle w:val="ConsPlusTitle"/>
        <w:jc w:val="center"/>
      </w:pPr>
      <w:r>
        <w:t>СУБЪЕКТАМ ОФИЦИАЛЬНОГО СТАТИСТИЧЕСКОГО УЧЕТА</w:t>
      </w:r>
    </w:p>
    <w:p w:rsidR="005D12F9" w:rsidRDefault="005D1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2F9" w:rsidRDefault="005D1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2F9" w:rsidRDefault="005D1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2F9" w:rsidRDefault="005D1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2F9" w:rsidRDefault="005D12F9">
      <w:pPr>
        <w:pStyle w:val="ConsPlusNormal"/>
        <w:jc w:val="center"/>
      </w:pPr>
    </w:p>
    <w:p w:rsidR="005D12F9" w:rsidRDefault="005D12F9">
      <w:pPr>
        <w:pStyle w:val="ConsPlusNormal"/>
        <w:ind w:firstLine="540"/>
        <w:jc w:val="both"/>
      </w:pPr>
      <w: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lastRenderedPageBreak/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5D12F9" w:rsidRDefault="005D1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22.04.2015 N 381)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5D12F9" w:rsidRDefault="005D12F9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D12F9" w:rsidRDefault="005D12F9">
      <w:pPr>
        <w:spacing w:after="1"/>
      </w:pPr>
    </w:p>
    <w:p w:rsidR="005D12F9" w:rsidRDefault="005D12F9">
      <w:pPr>
        <w:pStyle w:val="ConsPlusNormal"/>
        <w:spacing w:before="280"/>
        <w:ind w:firstLine="540"/>
        <w:jc w:val="both"/>
      </w:pPr>
      <w:bookmarkStart w:id="2" w:name="P49"/>
      <w:bookmarkStart w:id="3" w:name="_GoBack"/>
      <w:bookmarkEnd w:id="2"/>
      <w:bookmarkEnd w:id="3"/>
      <w: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22.04.2015 N 381.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Субъекты официального статистического учета бесплатно информируют (в том числе в письменной форме)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предоставления.</w:t>
      </w:r>
    </w:p>
    <w:p w:rsidR="005D12F9" w:rsidRDefault="005D12F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В случае направления информации респонденту по почте она направляется по адресу места его нахождения, содержащемуся в Едином государственном реестре юридических лиц, либо по адресу, указанному в письменном обращении респондента.</w:t>
      </w:r>
    </w:p>
    <w:p w:rsidR="005D12F9" w:rsidRDefault="005D12F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lastRenderedPageBreak/>
        <w:t>Субъекты официального статистического учета на своих официальных сайтах в информационно-телекоммуникационной сети "Интернет" размещают формы федерального статистического наблюдения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5D12F9" w:rsidRDefault="005D12F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безвозмездно.</w:t>
      </w:r>
    </w:p>
    <w:p w:rsidR="005D12F9" w:rsidRDefault="005D12F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5D12F9" w:rsidRDefault="005D12F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</w:t>
      </w:r>
      <w:proofErr w:type="gramStart"/>
      <w:r>
        <w:t xml:space="preserve"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настоящего Положения, или необходимые пояснения.</w:t>
      </w:r>
      <w:proofErr w:type="gramEnd"/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усиленной квалифицированной электронной подписью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12F9" w:rsidRDefault="005D12F9">
      <w:pPr>
        <w:pStyle w:val="ConsPlusNormal"/>
        <w:spacing w:before="220"/>
        <w:ind w:firstLine="540"/>
        <w:jc w:val="both"/>
      </w:pPr>
      <w:proofErr w:type="gramStart"/>
      <w:r>
        <w:t>Порядок предоставления первичных статистических данных в форме электронного документа, определяющий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данных в электронной форме, устанавливаются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  <w:proofErr w:type="gramEnd"/>
    </w:p>
    <w:p w:rsidR="005D12F9" w:rsidRDefault="005D12F9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9. Административные данные предоставляются респондентами субъектам официального </w:t>
      </w:r>
      <w:r>
        <w:lastRenderedPageBreak/>
        <w:t>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11. Датой предоставления первичных статистических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19" w:history="1">
        <w:r>
          <w:rPr>
            <w:color w:val="0000FF"/>
          </w:rPr>
          <w:t>законами</w:t>
        </w:r>
      </w:hyperlink>
      <w:r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5D12F9" w:rsidRDefault="005D12F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ind w:firstLine="540"/>
        <w:jc w:val="both"/>
      </w:pPr>
    </w:p>
    <w:p w:rsidR="005D12F9" w:rsidRDefault="005D1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47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2F9"/>
    <w:rsid w:val="00123180"/>
    <w:rsid w:val="005D12F9"/>
    <w:rsid w:val="009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9094492FB1103C0197EC46888474ECCD40AB02E22F24169EAF34CEF13EAD121D7671FB78921ApDaDH" TargetMode="External"/><Relationship Id="rId13" Type="http://schemas.openxmlformats.org/officeDocument/2006/relationships/hyperlink" Target="consultantplus://offline/ref=A2E89094492FB1103C0197EC46888474ECC241AF05E62F24169EAF34CEF13EAD121D7671FB78921ApDaDH" TargetMode="External"/><Relationship Id="rId18" Type="http://schemas.openxmlformats.org/officeDocument/2006/relationships/hyperlink" Target="consultantplus://offline/ref=A2E89094492FB1103C0197EC46888474ECCD40AB02E22F24169EAF34CEF13EAD121D7671FB78921ApDa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E89094492FB1103C0197EC46888474EFCC4FAB00E42F24169EAF34CEF13EAD121D7671FB78921DpDa6H" TargetMode="External"/><Relationship Id="rId12" Type="http://schemas.openxmlformats.org/officeDocument/2006/relationships/hyperlink" Target="consultantplus://offline/ref=A2E89094492FB1103C0197EC46888474ECC241AF05E62F24169EAF34CEF13EAD121D7671FB78921ApDaCH" TargetMode="External"/><Relationship Id="rId17" Type="http://schemas.openxmlformats.org/officeDocument/2006/relationships/hyperlink" Target="consultantplus://offline/ref=A2E89094492FB1103C0197EC46888474EFC749A206E22F24169EAF34CEpFa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E89094492FB1103C0197EC46888474ECC241AF05E62F24169EAF34CEF13EAD121D7671FB78921ApDa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9094492FB1103C0197EC46888474ECC241AF05E62F24169EAF34CEF13EAD121D7671FB78921BpDaBH" TargetMode="External"/><Relationship Id="rId11" Type="http://schemas.openxmlformats.org/officeDocument/2006/relationships/hyperlink" Target="consultantplus://offline/ref=A2E89094492FB1103C0197EC46888474EEC54DA807E52F24169EAF34CEF13EAD121D7671FB78921EpDa6H" TargetMode="External"/><Relationship Id="rId5" Type="http://schemas.openxmlformats.org/officeDocument/2006/relationships/hyperlink" Target="consultantplus://offline/ref=A2E89094492FB1103C0197EC46888474ECCD40AB02E22F24169EAF34CEF13EAD121D7671FB78921ApDaDH" TargetMode="External"/><Relationship Id="rId15" Type="http://schemas.openxmlformats.org/officeDocument/2006/relationships/hyperlink" Target="consultantplus://offline/ref=A2E89094492FB1103C0197EC46888474ECC241AF05E62F24169EAF34CEF13EAD121D7671FB78921ApDa8H" TargetMode="External"/><Relationship Id="rId10" Type="http://schemas.openxmlformats.org/officeDocument/2006/relationships/hyperlink" Target="consultantplus://offline/ref=A2E89094492FB1103C0197EC46888474ECC241AF05E62F24169EAF34CEF13EAD121D7671FB78921BpDa7H" TargetMode="External"/><Relationship Id="rId19" Type="http://schemas.openxmlformats.org/officeDocument/2006/relationships/hyperlink" Target="consultantplus://offline/ref=A2E89094492FB1103C0197EC46888474E4C640A206EF722E1EC7A336pC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89094492FB1103C0197EC46888474ECC241AF05E62F24169EAF34CEF13EAD121D7671FB78921BpDaBH" TargetMode="External"/><Relationship Id="rId14" Type="http://schemas.openxmlformats.org/officeDocument/2006/relationships/hyperlink" Target="consultantplus://offline/ref=A2E89094492FB1103C0197EC46888474ECC241AF05E62F24169EAF34CEF13EAD121D7671FB78921ApD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2018-10-04T07:26:00Z</dcterms:created>
  <dcterms:modified xsi:type="dcterms:W3CDTF">2018-10-04T07:34:00Z</dcterms:modified>
</cp:coreProperties>
</file>